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1892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11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 Сургут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26 ноября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2025 </w:t>
      </w:r>
      <w:r>
        <w:rPr>
          <w:rFonts w:ascii="Times New Roman" w:eastAsia="Times New Roman" w:hAnsi="Times New Roman" w:cs="Times New Roman"/>
          <w:sz w:val="26"/>
          <w:szCs w:val="26"/>
        </w:rPr>
        <w:t>года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</w:rPr>
        <w:t>. м</w:t>
      </w:r>
      <w:r>
        <w:rPr>
          <w:rFonts w:ascii="Times New Roman" w:eastAsia="Times New Roman" w:hAnsi="Times New Roman" w:cs="Times New Roman"/>
          <w:sz w:val="26"/>
          <w:szCs w:val="26"/>
        </w:rPr>
        <w:t>ирово</w:t>
      </w:r>
      <w:r>
        <w:rPr>
          <w:rFonts w:ascii="Times New Roman" w:eastAsia="Times New Roman" w:hAnsi="Times New Roman" w:cs="Times New Roman"/>
          <w:sz w:val="26"/>
          <w:szCs w:val="26"/>
        </w:rPr>
        <w:t>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Бордунов М.Б.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расположенный по адресу: ХМАО-Югра, г. Сургут, ул. Гагарина д. 9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30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Ахмедова Р.Ф., 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материалы дела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</w:t>
      </w:r>
      <w:r>
        <w:rPr>
          <w:rFonts w:ascii="Times New Roman" w:eastAsia="Times New Roman" w:hAnsi="Times New Roman" w:cs="Times New Roman"/>
          <w:sz w:val="26"/>
          <w:szCs w:val="26"/>
        </w:rPr>
        <w:t>т. 15.33.2 КоАП РФ,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Ахмедова Рашида </w:t>
      </w:r>
      <w:r>
        <w:rPr>
          <w:rFonts w:ascii="Times New Roman" w:eastAsia="Times New Roman" w:hAnsi="Times New Roman" w:cs="Times New Roman"/>
          <w:sz w:val="26"/>
          <w:szCs w:val="26"/>
        </w:rPr>
        <w:t>Фиридиновича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39rplc-9"/>
          <w:rFonts w:ascii="Times New Roman" w:eastAsia="Times New Roman" w:hAnsi="Times New Roman" w:cs="Times New Roman"/>
          <w:sz w:val="26"/>
          <w:szCs w:val="26"/>
        </w:rPr>
        <w:t>...</w:t>
      </w:r>
    </w:p>
    <w:p>
      <w:pPr>
        <w:spacing w:before="0" w:after="0"/>
        <w:ind w:right="22" w:firstLine="600"/>
        <w:jc w:val="both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10.07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Ахмедов Р.Ф.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являясь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, генеральным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директором </w:t>
      </w:r>
      <w:r>
        <w:rPr>
          <w:rStyle w:val="cat-UserDefinedgrp-40rplc-1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телекоммуникационным каналам связи представил в Отделение фонда пенсионного и социального страхования Российской Федерации по ХМАО-Югре сведения о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ах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форме сведений (ЕФС-1 ГПД), обращение </w:t>
      </w:r>
      <w:r>
        <w:rPr>
          <w:rFonts w:ascii="Times New Roman" w:eastAsia="Times New Roman" w:hAnsi="Times New Roman" w:cs="Times New Roman"/>
          <w:sz w:val="26"/>
          <w:szCs w:val="26"/>
        </w:rPr>
        <w:t>ЕФС-1-325-00</w:t>
      </w:r>
      <w:r>
        <w:rPr>
          <w:rFonts w:ascii="Times New Roman" w:eastAsia="Times New Roman" w:hAnsi="Times New Roman" w:cs="Times New Roman"/>
          <w:sz w:val="26"/>
          <w:szCs w:val="26"/>
        </w:rPr>
        <w:t>2153649,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срок предоставления которого не позднее рабочего дня, следующего за днем заключения с застрахованным лицом соответствующего договора, а в случае прекращения договора, не позднее рабочего дня, следующего за днем его прекращения. 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отсутствует в представленных сведениях.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застрахованн</w:t>
      </w:r>
      <w:r>
        <w:rPr>
          <w:rFonts w:ascii="Times New Roman" w:eastAsia="Times New Roman" w:hAnsi="Times New Roman" w:cs="Times New Roman"/>
          <w:sz w:val="26"/>
          <w:szCs w:val="26"/>
        </w:rPr>
        <w:t>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</w:t>
      </w:r>
      <w:r>
        <w:rPr>
          <w:rFonts w:ascii="Times New Roman" w:eastAsia="Times New Roman" w:hAnsi="Times New Roman" w:cs="Times New Roman"/>
          <w:sz w:val="26"/>
          <w:szCs w:val="26"/>
        </w:rPr>
        <w:t>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выявлено 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</w:t>
      </w:r>
      <w:r>
        <w:rPr>
          <w:rFonts w:ascii="Times New Roman" w:eastAsia="Times New Roman" w:hAnsi="Times New Roman" w:cs="Times New Roman"/>
          <w:sz w:val="26"/>
          <w:szCs w:val="26"/>
        </w:rPr>
        <w:t>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</w:p>
    <w:tbl>
      <w:tblPr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67"/>
        <w:gridCol w:w="1816"/>
        <w:gridCol w:w="1834"/>
        <w:gridCol w:w="1415"/>
        <w:gridCol w:w="3411"/>
      </w:tblGrid>
      <w:tr>
        <w:tblPrEx>
          <w:tblInd w:w="116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№ п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/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п</w:t>
            </w:r>
          </w:p>
        </w:tc>
        <w:tc>
          <w:tcPr>
            <w:tcW w:w="212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СНИЛС</w:t>
            </w:r>
          </w:p>
        </w:tc>
        <w:tc>
          <w:tcPr>
            <w:tcW w:w="21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Код КМ ДГПХ</w:t>
            </w:r>
          </w:p>
        </w:tc>
        <w:tc>
          <w:tcPr>
            <w:tcW w:w="151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начала/</w:t>
            </w:r>
          </w:p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окончания договора ГПХ</w:t>
            </w:r>
          </w:p>
        </w:tc>
        <w:tc>
          <w:tcPr>
            <w:tcW w:w="3195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Дата и время совершения правонарушения</w:t>
            </w:r>
          </w:p>
        </w:tc>
      </w:tr>
      <w:tr>
        <w:tblPrEx>
          <w:tblInd w:w="116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1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050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982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751 73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ГПХ</w:t>
            </w:r>
          </w:p>
        </w:tc>
        <w:tc>
          <w:tcPr>
            <w:tcW w:w="151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01.05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</w:p>
        </w:tc>
        <w:tc>
          <w:tcPr>
            <w:tcW w:w="3195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108" w:type="dxa"/>
              <w:bottom w:w="8" w:type="dxa"/>
              <w:right w:w="108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06.05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>.2025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6"/>
                <w:szCs w:val="26"/>
              </w:rPr>
              <w:t xml:space="preserve"> 00 час 01мин.</w:t>
            </w:r>
          </w:p>
        </w:tc>
      </w:tr>
    </w:tbl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Ахмедов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судебном заседании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 правонарушением согласился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ходатайств не заявлял.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подтверждение виновности должностного лица </w:t>
      </w:r>
      <w:r>
        <w:rPr>
          <w:rFonts w:ascii="Times New Roman" w:eastAsia="Times New Roman" w:hAnsi="Times New Roman" w:cs="Times New Roman"/>
          <w:sz w:val="26"/>
          <w:szCs w:val="26"/>
        </w:rPr>
        <w:t>Ахмедова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 суду представлены следующие доказательства: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4054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eastAsia="Times New Roman" w:hAnsi="Times New Roman" w:cs="Times New Roman"/>
          <w:sz w:val="26"/>
          <w:szCs w:val="26"/>
        </w:rPr>
        <w:t>06.10</w:t>
      </w:r>
      <w:r>
        <w:rPr>
          <w:rFonts w:ascii="Times New Roman" w:eastAsia="Times New Roman" w:hAnsi="Times New Roman" w:cs="Times New Roman"/>
          <w:sz w:val="26"/>
          <w:szCs w:val="26"/>
        </w:rPr>
        <w:t>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копия </w:t>
      </w:r>
      <w:r>
        <w:rPr>
          <w:rFonts w:ascii="Times New Roman" w:eastAsia="Times New Roman" w:hAnsi="Times New Roman" w:cs="Times New Roman"/>
          <w:sz w:val="26"/>
          <w:szCs w:val="26"/>
        </w:rPr>
        <w:t>акт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выявлении правонарушения в сфере законодательства РФ об индивидуальном (персонифицированном) учете в системе обязательного пенсионного страхования с приложением; сведения о застрахованных лицах; выписка из ЕГРЮЛ; уведомление о составлении протокола об административном правонарушении; список почтовых отправлений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6"/>
          <w:szCs w:val="26"/>
        </w:rPr>
        <w:t>Ахмедова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министративного правонарушения.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>Согласно п. 6 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</w:t>
      </w:r>
      <w:r>
        <w:rPr>
          <w:rFonts w:ascii="Times New Roman" w:eastAsia="Times New Roman" w:hAnsi="Times New Roman" w:cs="Times New Roman"/>
          <w:sz w:val="26"/>
          <w:szCs w:val="26"/>
        </w:rPr>
        <w:t>пп</w:t>
      </w:r>
      <w:r>
        <w:rPr>
          <w:rFonts w:ascii="Times New Roman" w:eastAsia="Times New Roman" w:hAnsi="Times New Roman" w:cs="Times New Roman"/>
          <w:sz w:val="26"/>
          <w:szCs w:val="26"/>
        </w:rPr>
        <w:t>. 5 п.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ст. 11 Федерального Закона от 1 апреля 1996 г. № 27-ФЗ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"Об индивидуальном (персонифицированном) учете в системах обязательного пенсионного страхования и обязательного социального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Суд квалифицирует действия </w:t>
      </w:r>
      <w:r>
        <w:rPr>
          <w:rFonts w:ascii="Times New Roman" w:eastAsia="Times New Roman" w:hAnsi="Times New Roman" w:cs="Times New Roman"/>
          <w:sz w:val="26"/>
          <w:szCs w:val="26"/>
        </w:rPr>
        <w:t>Ахмедова Р.Ф.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 1 </w:t>
      </w:r>
      <w:r>
        <w:rPr>
          <w:rFonts w:ascii="Times New Roman" w:eastAsia="Times New Roman" w:hAnsi="Times New Roman" w:cs="Times New Roman"/>
          <w:sz w:val="26"/>
          <w:szCs w:val="26"/>
        </w:rPr>
        <w:t>ст.15.33.2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епредставление в установленный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</w:t>
      </w:r>
      <w:hyperlink r:id="rId4" w:anchor="/document/12125267/entry/15332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частью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4.2, 4.3 КоАП РФ, смягчающих и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Оснований для признания совершенного административного правонарушения малозначительным и, соответственно, освобождения от административной ответственности с применением положений ст. 2.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РФ, не имеется, поскольку не установлено исключительных обстоятельств, свидетельствующих о наличии предусмотренных указанной нормой признаков малозначительности административного правонарушения, принимая при этом во внимание значимость охраняемых отношений и конкретные обстоятельства совершения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Принимая во внимание, что положениями КоАП РФ установлена административная ответственность за сам факт нарушения срока предоставления 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t>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содеянное не может расцениваться как малозначительное деяние, так как оно полностью соответствует объективной стороне административного правонарушения.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2 ст. 4.1 КоАП РФ при назначении административного наказания, судом учтены характер совершенного административного правонарушения, личность виновного, его отношение к содеянному обстоятельства смягчающие и отягчающие административную ответственность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567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Ахмедова Рашида </w:t>
      </w:r>
      <w:r>
        <w:rPr>
          <w:rFonts w:ascii="Times New Roman" w:eastAsia="Times New Roman" w:hAnsi="Times New Roman" w:cs="Times New Roman"/>
          <w:sz w:val="26"/>
          <w:szCs w:val="26"/>
        </w:rPr>
        <w:t>Фиридиновича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признать винов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 15.33.2 КоАП РФ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Административный штраф перечислять по следующим реквизитам: Банк получателя РКЦ г. Ханты – </w:t>
      </w:r>
      <w:r>
        <w:rPr>
          <w:rFonts w:ascii="Times New Roman" w:eastAsia="Times New Roman" w:hAnsi="Times New Roman" w:cs="Times New Roman"/>
          <w:sz w:val="26"/>
          <w:szCs w:val="26"/>
        </w:rPr>
        <w:t>Мансийска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Ханты-Мансийск, Получатель: УФК по Ханты-Мансийскому автономному округу - Югре (ОСФР по ХМАО-Югре, л/с 04874Ф87010),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>. счет N 40102810245370000007, ИНН 8601002078, КПП 860101001, БИК ТОФК 007162163, ОКТМО 71876000 (город Сургут), р/счет - 03100643000000018700, КБК 79711601230060001140 УИН 79702700000000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>23445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квитанции предоставляется в каб.10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дома 9 по ул. Гагарина г. Сургута.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Неуплата штрафа в течение 60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дней с момента вступления постановления в законную силу, влечет административную ответственность, предусмотренную ч. 1 ст. 20.25 Кодекса РФ об административных 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ачения Сургута в течение 10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момента получения копии постановления.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Копия верна: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ХМАО-Югры ______________________ </w:t>
      </w:r>
      <w:r>
        <w:rPr>
          <w:rFonts w:ascii="Times New Roman" w:eastAsia="Times New Roman" w:hAnsi="Times New Roman" w:cs="Times New Roman"/>
          <w:sz w:val="16"/>
          <w:szCs w:val="16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ноября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1892</w:t>
      </w:r>
      <w:r>
        <w:rPr>
          <w:rFonts w:ascii="Times New Roman" w:eastAsia="Times New Roman" w:hAnsi="Times New Roman" w:cs="Times New Roman"/>
          <w:sz w:val="16"/>
          <w:szCs w:val="16"/>
        </w:rPr>
        <w:t>-26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Секретарь судебного заседания</w:t>
      </w:r>
    </w:p>
    <w:p>
      <w:pPr>
        <w:spacing w:before="0" w:after="0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Н.С. Десяткина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>
    <w:doNotExpandShiftReturn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9rplc-9">
    <w:name w:val="cat-UserDefined grp-39 rplc-9"/>
    <w:basedOn w:val="DefaultParagraphFont"/>
  </w:style>
  <w:style w:type="character" w:customStyle="1" w:styleId="cat-UserDefinedgrp-40rplc-18">
    <w:name w:val="cat-UserDefined grp-40 rplc-1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